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 CURSO 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(COLEGIO PÚBLICO EULZA DE BARAÑÁIN)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3 años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 foto de carnet actualizada.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Toallitas húmedas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Bata para plástica. Con botones y atada por delante.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Vaso de plástico reutilizable.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el almuerzo una mochila 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bolsita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pequeña de tela (evitar mochilas grandes y de ruedas).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RECOMENDACIONES SOBRE EL ALMUERZO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Tupper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 lonchera para traer el almuerzo.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Zapatillas de casa (sencillas de poner y que agarren bien los pies. No tipo Crocs)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 bolsa de tela con ropa de recambio, incluido calzado.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 álbum de fotos del alumno o alumna con fotos significativas (suyas, de su familia, viajes…)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Todo debe venir marcado con nombre y apellidos. Y la bata y la ropa de abrigo con una tira larga para poder colgarla bien del perchero del pasillo.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4 y 5 años</w:t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Toallitas húmedas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Bata para plástica. Con botones y atada por delante.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Vaso de plástico reutilizable.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el almuerzo una mochila 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bolsita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pequeña de tela (evitar mochilas grandes y de ruedas).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RECOMENDACIONES SOBRE EL ALMUERZO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Tupper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 lonchera para traer el almuerzo.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Zapatillas de casa (sencillas de poner y que agarren bien los pies. No tipo Crocs)</w:t>
      </w:r>
    </w:p>
    <w:p w:rsidR="00000000" w:rsidDel="00000000" w:rsidP="00000000" w:rsidRDefault="00000000" w:rsidRPr="00000000" w14:paraId="0000001D">
      <w:pPr>
        <w:spacing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Todo debe venir marcado con nombre y apellidos. Y la bata y la ropa de abrigo con una tira larga para poder colgarla bien del perchero del pasillo.</w:t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0"/>
      <w:jc w:val="center"/>
      <w:rPr/>
    </w:pPr>
    <w:r w:rsidDel="00000000" w:rsidR="00000000" w:rsidRPr="00000000">
      <w:rPr/>
      <w:drawing>
        <wp:inline distB="19050" distT="19050" distL="19050" distR="19050">
          <wp:extent cx="4372938" cy="108108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72938" cy="1081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fQoJTU4qO68auEvC-lwbIoaBkpCK_jx-/view?usp=sharing" TargetMode="External"/><Relationship Id="rId7" Type="http://schemas.openxmlformats.org/officeDocument/2006/relationships/hyperlink" Target="https://drive.google.com/file/d/1fQoJTU4qO68auEvC-lwbIoaBkpCK_jx-/view?usp=sharing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